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黑体" w:hAnsi="黑体" w:eastAsia="黑体" w:cs="黑体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《“四级薪酬”有关政策进行部分</w:t>
      </w:r>
      <w:r>
        <w:rPr>
          <w:rFonts w:hint="eastAsia" w:ascii="华文中宋" w:hAnsi="华文中宋" w:eastAsia="华文中宋" w:cs="华文中宋"/>
          <w:sz w:val="36"/>
          <w:szCs w:val="36"/>
        </w:rPr>
        <w:t>微调完善的征求意见稿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》意见反馈表</w:t>
      </w:r>
    </w:p>
    <w:tbl>
      <w:tblPr>
        <w:tblStyle w:val="3"/>
        <w:tblW w:w="94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8"/>
        <w:gridCol w:w="4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5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征求意见稿（原文）</w:t>
            </w:r>
          </w:p>
        </w:tc>
        <w:tc>
          <w:tcPr>
            <w:tcW w:w="48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4598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808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4598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808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7" w:hRule="atLeast"/>
        </w:trPr>
        <w:tc>
          <w:tcPr>
            <w:tcW w:w="4598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808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4598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808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</w:tbl>
    <w:p/>
    <w:p>
      <w:pPr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代表签字：             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 xml:space="preserve">             年    月     日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A31597"/>
    <w:rsid w:val="2E2C7535"/>
    <w:rsid w:val="3E5B59AC"/>
    <w:rsid w:val="4A61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赵丽辉</cp:lastModifiedBy>
  <dcterms:modified xsi:type="dcterms:W3CDTF">2019-12-12T08:01:03Z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